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A7" w:rsidRDefault="004E41E0" w:rsidP="004E41E0">
      <w:pPr>
        <w:jc w:val="center"/>
        <w:rPr>
          <w:b/>
        </w:rPr>
      </w:pPr>
      <w:r w:rsidRPr="004E41E0">
        <w:rPr>
          <w:b/>
        </w:rPr>
        <w:t>REGULAMIN KONKURSU</w:t>
      </w:r>
      <w:r w:rsidR="00BD277D">
        <w:rPr>
          <w:b/>
        </w:rPr>
        <w:t xml:space="preserve"> PLASTYCZNEGO</w:t>
      </w:r>
    </w:p>
    <w:p w:rsidR="004E41E0" w:rsidRPr="005C6EB3" w:rsidRDefault="004E41E0" w:rsidP="004E41E0">
      <w:pPr>
        <w:jc w:val="center"/>
        <w:rPr>
          <w:rStyle w:val="Wyrnieniedelikatne"/>
          <w:b/>
          <w:color w:val="70AD47" w:themeColor="accent6"/>
          <w:sz w:val="28"/>
          <w:szCs w:val="28"/>
        </w:rPr>
      </w:pPr>
      <w:r w:rsidRPr="005C6EB3">
        <w:rPr>
          <w:rStyle w:val="Wyrnieniedelikatne"/>
          <w:b/>
          <w:color w:val="70AD47" w:themeColor="accent6"/>
          <w:sz w:val="28"/>
          <w:szCs w:val="28"/>
        </w:rPr>
        <w:t>„ Chrońmy owady</w:t>
      </w:r>
      <w:r w:rsidR="008F5AAA" w:rsidRPr="005C6EB3">
        <w:rPr>
          <w:rStyle w:val="Wyrnieniedelikatne"/>
          <w:b/>
          <w:color w:val="70AD47" w:themeColor="accent6"/>
          <w:sz w:val="28"/>
          <w:szCs w:val="28"/>
        </w:rPr>
        <w:t xml:space="preserve"> pożyteczne</w:t>
      </w:r>
      <w:r w:rsidRPr="005C6EB3">
        <w:rPr>
          <w:rStyle w:val="Wyrnieniedelikatne"/>
          <w:b/>
          <w:color w:val="70AD47" w:themeColor="accent6"/>
          <w:sz w:val="28"/>
          <w:szCs w:val="28"/>
        </w:rPr>
        <w:t xml:space="preserve"> ”</w:t>
      </w:r>
    </w:p>
    <w:p w:rsidR="004E41E0" w:rsidRDefault="004E41E0" w:rsidP="00606730">
      <w:pPr>
        <w:pStyle w:val="Akapitzlist"/>
        <w:numPr>
          <w:ilvl w:val="0"/>
          <w:numId w:val="1"/>
        </w:numPr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Organizatorem konkursu jest Gminne Centrum Kultury i Biblioteka w Płośnicy.</w:t>
      </w:r>
    </w:p>
    <w:p w:rsidR="004E41E0" w:rsidRDefault="008F5AAA" w:rsidP="00606730">
      <w:pPr>
        <w:pStyle w:val="Akapitzlist"/>
        <w:numPr>
          <w:ilvl w:val="0"/>
          <w:numId w:val="1"/>
        </w:numPr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Konkurs skierowany jest do przedszkolaków oraz dzieci klas 0 – III S.P.</w:t>
      </w:r>
      <w:r w:rsidR="00606730">
        <w:rPr>
          <w:rStyle w:val="Wyrnieniedelikatne"/>
          <w:i w:val="0"/>
          <w:color w:val="000000" w:themeColor="text1"/>
          <w:sz w:val="24"/>
          <w:szCs w:val="24"/>
        </w:rPr>
        <w:t xml:space="preserve"> Gminy Płośnica. </w:t>
      </w:r>
    </w:p>
    <w:p w:rsidR="008F5AAA" w:rsidRDefault="008F5AAA" w:rsidP="00606730">
      <w:pPr>
        <w:pStyle w:val="Akapitzlist"/>
        <w:numPr>
          <w:ilvl w:val="0"/>
          <w:numId w:val="1"/>
        </w:numPr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Celem konkursu jest:</w:t>
      </w:r>
    </w:p>
    <w:p w:rsidR="008F5AAA" w:rsidRDefault="008F5AAA" w:rsidP="00606730">
      <w:pPr>
        <w:pStyle w:val="Akapitzlist"/>
        <w:numPr>
          <w:ilvl w:val="0"/>
          <w:numId w:val="2"/>
        </w:numPr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rozbudzenie wśród dzieci potrzeby ochrony środowiska</w:t>
      </w:r>
      <w:r w:rsidR="00606730">
        <w:rPr>
          <w:rStyle w:val="Wyrnieniedelikatne"/>
          <w:i w:val="0"/>
          <w:color w:val="000000" w:themeColor="text1"/>
          <w:sz w:val="24"/>
          <w:szCs w:val="24"/>
        </w:rPr>
        <w:t>,</w:t>
      </w:r>
    </w:p>
    <w:p w:rsidR="008F5AAA" w:rsidRDefault="008F5AAA" w:rsidP="00606730">
      <w:pPr>
        <w:pStyle w:val="Akapitzlist"/>
        <w:numPr>
          <w:ilvl w:val="0"/>
          <w:numId w:val="2"/>
        </w:numPr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zainteresowanie problemem zmniejszenia się populacji pszczół</w:t>
      </w:r>
      <w:r w:rsidR="00606730">
        <w:rPr>
          <w:rStyle w:val="Wyrnieniedelikatne"/>
          <w:i w:val="0"/>
          <w:color w:val="000000" w:themeColor="text1"/>
          <w:sz w:val="24"/>
          <w:szCs w:val="24"/>
        </w:rPr>
        <w:t>,</w:t>
      </w:r>
    </w:p>
    <w:p w:rsidR="008F5AAA" w:rsidRDefault="008F5AAA" w:rsidP="00606730">
      <w:pPr>
        <w:pStyle w:val="Akapitzlist"/>
        <w:numPr>
          <w:ilvl w:val="0"/>
          <w:numId w:val="2"/>
        </w:numPr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pogłębienie wiedzy dzieci na temat owadów pożytecznych</w:t>
      </w:r>
      <w:r w:rsidR="00606730">
        <w:rPr>
          <w:rStyle w:val="Wyrnieniedelikatne"/>
          <w:i w:val="0"/>
          <w:color w:val="000000" w:themeColor="text1"/>
          <w:sz w:val="24"/>
          <w:szCs w:val="24"/>
        </w:rPr>
        <w:t>,</w:t>
      </w:r>
    </w:p>
    <w:p w:rsidR="008F5AAA" w:rsidRDefault="008F5AAA" w:rsidP="00606730">
      <w:pPr>
        <w:pStyle w:val="Akapitzlist"/>
        <w:numPr>
          <w:ilvl w:val="0"/>
          <w:numId w:val="2"/>
        </w:numPr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zachęcenie do obserwacji otaczającego środowiska</w:t>
      </w:r>
      <w:r w:rsidR="00606730">
        <w:rPr>
          <w:rStyle w:val="Wyrnieniedelikatne"/>
          <w:i w:val="0"/>
          <w:color w:val="000000" w:themeColor="text1"/>
          <w:sz w:val="24"/>
          <w:szCs w:val="24"/>
        </w:rPr>
        <w:t>,</w:t>
      </w:r>
    </w:p>
    <w:p w:rsidR="008F5AAA" w:rsidRDefault="008F5AAA" w:rsidP="00606730">
      <w:pPr>
        <w:pStyle w:val="Akapitzlist"/>
        <w:numPr>
          <w:ilvl w:val="0"/>
          <w:numId w:val="2"/>
        </w:numPr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rozwijanie wyobraźni podczas wykonywania prac plastycznych</w:t>
      </w:r>
      <w:r w:rsidR="00606730">
        <w:rPr>
          <w:rStyle w:val="Wyrnieniedelikatne"/>
          <w:i w:val="0"/>
          <w:color w:val="000000" w:themeColor="text1"/>
          <w:sz w:val="24"/>
          <w:szCs w:val="24"/>
        </w:rPr>
        <w:t>,</w:t>
      </w:r>
    </w:p>
    <w:p w:rsidR="00606730" w:rsidRDefault="00606730" w:rsidP="00606730">
      <w:pPr>
        <w:pStyle w:val="Akapitzlist"/>
        <w:numPr>
          <w:ilvl w:val="0"/>
          <w:numId w:val="2"/>
        </w:numPr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rozwijanie umiejętności plastycznych oraz kreatywności dzieci,</w:t>
      </w:r>
    </w:p>
    <w:p w:rsidR="00606730" w:rsidRDefault="00606730" w:rsidP="00606730">
      <w:pPr>
        <w:pStyle w:val="Akapitzlist"/>
        <w:numPr>
          <w:ilvl w:val="0"/>
          <w:numId w:val="2"/>
        </w:numPr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rozwijanie zainteresowań różnorodnymi technikami plastycznymi,</w:t>
      </w:r>
    </w:p>
    <w:p w:rsidR="00606730" w:rsidRDefault="00606730" w:rsidP="00606730">
      <w:pPr>
        <w:pStyle w:val="Akapitzlist"/>
        <w:numPr>
          <w:ilvl w:val="0"/>
          <w:numId w:val="2"/>
        </w:numPr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kształtowanie postaw proekologicznych.</w:t>
      </w:r>
    </w:p>
    <w:p w:rsidR="007D0FC1" w:rsidRDefault="007D0FC1" w:rsidP="00606730">
      <w:pPr>
        <w:pStyle w:val="Akapitzlist"/>
        <w:numPr>
          <w:ilvl w:val="0"/>
          <w:numId w:val="1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Wymagania techniczne wykonania pracy konkursowej:</w:t>
      </w:r>
    </w:p>
    <w:p w:rsidR="007D0FC1" w:rsidRDefault="007D0FC1" w:rsidP="007D0FC1">
      <w:pPr>
        <w:pStyle w:val="Akapitzlist"/>
        <w:numPr>
          <w:ilvl w:val="0"/>
          <w:numId w:val="5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 xml:space="preserve">praca </w:t>
      </w:r>
      <w:r w:rsidR="00356E96">
        <w:rPr>
          <w:rStyle w:val="Wyrnieniedelikatne"/>
          <w:i w:val="0"/>
          <w:color w:val="000000" w:themeColor="text1"/>
          <w:sz w:val="24"/>
          <w:szCs w:val="24"/>
        </w:rPr>
        <w:t>wykonana dowolną techniką w formacie A4 lub A3,</w:t>
      </w:r>
    </w:p>
    <w:p w:rsidR="00356E96" w:rsidRPr="00356E96" w:rsidRDefault="00356E96" w:rsidP="00356E96">
      <w:pPr>
        <w:pStyle w:val="Akapitzlist"/>
        <w:numPr>
          <w:ilvl w:val="0"/>
          <w:numId w:val="5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praca konkursowa powinna być wykonana z materiałów naturalnych tj. liście, źdźbła traw, gałązki, suszone kwiaty</w:t>
      </w:r>
      <w:r w:rsidR="005C6EB3">
        <w:rPr>
          <w:rStyle w:val="Wyrnieniedelikatne"/>
          <w:i w:val="0"/>
          <w:color w:val="000000" w:themeColor="text1"/>
          <w:sz w:val="24"/>
          <w:szCs w:val="24"/>
        </w:rPr>
        <w:t>, nasiona</w:t>
      </w:r>
      <w:r>
        <w:rPr>
          <w:rStyle w:val="Wyrnieniedelikatne"/>
          <w:i w:val="0"/>
          <w:color w:val="000000" w:themeColor="text1"/>
          <w:sz w:val="24"/>
          <w:szCs w:val="24"/>
        </w:rPr>
        <w:t xml:space="preserve"> itp.</w:t>
      </w:r>
    </w:p>
    <w:p w:rsidR="00356E96" w:rsidRDefault="00754CD2" w:rsidP="00356E96">
      <w:pPr>
        <w:pStyle w:val="Akapitzlist"/>
        <w:numPr>
          <w:ilvl w:val="0"/>
          <w:numId w:val="1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P</w:t>
      </w:r>
      <w:bookmarkStart w:id="0" w:name="_GoBack"/>
      <w:bookmarkEnd w:id="0"/>
      <w:r w:rsidR="00356E96">
        <w:rPr>
          <w:rStyle w:val="Wyrnieniedelikatne"/>
          <w:i w:val="0"/>
          <w:color w:val="000000" w:themeColor="text1"/>
          <w:sz w:val="24"/>
          <w:szCs w:val="24"/>
        </w:rPr>
        <w:t>racę konkursową należy wykonać indywidualnie.</w:t>
      </w:r>
    </w:p>
    <w:p w:rsidR="00356E96" w:rsidRDefault="00356E96" w:rsidP="00356E96">
      <w:pPr>
        <w:pStyle w:val="Akapitzlist"/>
        <w:numPr>
          <w:ilvl w:val="0"/>
          <w:numId w:val="1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Na odwrocie pracy należy umieścić imię i nazwisko oraz wiek autora.</w:t>
      </w:r>
    </w:p>
    <w:p w:rsidR="00356E96" w:rsidRDefault="00356E96" w:rsidP="00356E96">
      <w:pPr>
        <w:pStyle w:val="Akapitzlist"/>
        <w:numPr>
          <w:ilvl w:val="0"/>
          <w:numId w:val="1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Do pracy należy dołączyć czytelnie i prawidłowo wypełnioną</w:t>
      </w:r>
      <w:r w:rsidRPr="006842B1">
        <w:rPr>
          <w:rStyle w:val="Wyrnieniedelikatne"/>
          <w:b/>
          <w:i w:val="0"/>
          <w:color w:val="000000" w:themeColor="text1"/>
          <w:sz w:val="24"/>
          <w:szCs w:val="24"/>
        </w:rPr>
        <w:t xml:space="preserve"> kartę zgłoszenia – jest to warunek przyjęcia pracy do konkursu.</w:t>
      </w:r>
    </w:p>
    <w:p w:rsidR="00356E96" w:rsidRDefault="006842B1" w:rsidP="00356E96">
      <w:pPr>
        <w:pStyle w:val="Akapitzlist"/>
        <w:numPr>
          <w:ilvl w:val="0"/>
          <w:numId w:val="1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Pracę konkursową wraz z formular</w:t>
      </w:r>
      <w:r w:rsidR="00BD277D">
        <w:rPr>
          <w:rStyle w:val="Wyrnieniedelikatne"/>
          <w:i w:val="0"/>
          <w:color w:val="000000" w:themeColor="text1"/>
          <w:sz w:val="24"/>
          <w:szCs w:val="24"/>
        </w:rPr>
        <w:t>zem należy dostarczyć do dnia 21</w:t>
      </w:r>
      <w:r>
        <w:rPr>
          <w:rStyle w:val="Wyrnieniedelikatne"/>
          <w:i w:val="0"/>
          <w:color w:val="000000" w:themeColor="text1"/>
          <w:sz w:val="24"/>
          <w:szCs w:val="24"/>
        </w:rPr>
        <w:t>.10.2019 włącznie</w:t>
      </w:r>
      <w:r w:rsidR="00821CB4">
        <w:rPr>
          <w:rStyle w:val="Wyrnieniedelikatne"/>
          <w:i w:val="0"/>
          <w:color w:val="000000" w:themeColor="text1"/>
          <w:sz w:val="24"/>
          <w:szCs w:val="24"/>
        </w:rPr>
        <w:t xml:space="preserve"> bezpośrednio do GCKiB w Płośnicy.</w:t>
      </w:r>
    </w:p>
    <w:p w:rsidR="00821CB4" w:rsidRDefault="00821CB4" w:rsidP="00356E96">
      <w:pPr>
        <w:pStyle w:val="Akapitzlist"/>
        <w:numPr>
          <w:ilvl w:val="0"/>
          <w:numId w:val="1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Ocenie prac podlegać będzie:</w:t>
      </w:r>
    </w:p>
    <w:p w:rsidR="00821CB4" w:rsidRDefault="00821CB4" w:rsidP="00821CB4">
      <w:pPr>
        <w:pStyle w:val="Akapitzlist"/>
        <w:numPr>
          <w:ilvl w:val="0"/>
          <w:numId w:val="7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zgodność pracy z tematem,</w:t>
      </w:r>
    </w:p>
    <w:p w:rsidR="00821CB4" w:rsidRDefault="00821CB4" w:rsidP="00821CB4">
      <w:pPr>
        <w:pStyle w:val="Akapitzlist"/>
        <w:numPr>
          <w:ilvl w:val="0"/>
          <w:numId w:val="7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pomysłowość i estetyka wykonania,</w:t>
      </w:r>
    </w:p>
    <w:p w:rsidR="00821CB4" w:rsidRDefault="00821CB4" w:rsidP="00821CB4">
      <w:pPr>
        <w:pStyle w:val="Akapitzlist"/>
        <w:numPr>
          <w:ilvl w:val="0"/>
          <w:numId w:val="7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 xml:space="preserve">wrażenie ogólne, </w:t>
      </w:r>
    </w:p>
    <w:p w:rsidR="00821CB4" w:rsidRDefault="00821CB4" w:rsidP="00821CB4">
      <w:pPr>
        <w:pStyle w:val="Akapitzlist"/>
        <w:numPr>
          <w:ilvl w:val="0"/>
          <w:numId w:val="7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użycie materiałów o charakterze ekologicznym.</w:t>
      </w:r>
    </w:p>
    <w:p w:rsidR="00821CB4" w:rsidRDefault="00821CB4" w:rsidP="00821CB4">
      <w:pPr>
        <w:pStyle w:val="Akapitzlist"/>
        <w:numPr>
          <w:ilvl w:val="0"/>
          <w:numId w:val="1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O wynikach konkursu oraz terminie rozdania nagród opiekunowie artystyczni zostaną powiadomieni telefonicznie.</w:t>
      </w:r>
    </w:p>
    <w:p w:rsidR="00821CB4" w:rsidRPr="00821CB4" w:rsidRDefault="00821CB4" w:rsidP="00821CB4">
      <w:pPr>
        <w:pStyle w:val="Akapitzlist"/>
        <w:numPr>
          <w:ilvl w:val="0"/>
          <w:numId w:val="1"/>
        </w:numPr>
        <w:jc w:val="both"/>
        <w:rPr>
          <w:rStyle w:val="Wyrnieniedelikatne"/>
          <w:i w:val="0"/>
          <w:color w:val="000000" w:themeColor="text1"/>
          <w:sz w:val="24"/>
          <w:szCs w:val="24"/>
        </w:rPr>
      </w:pPr>
      <w:r>
        <w:rPr>
          <w:rStyle w:val="Wyrnieniedelikatne"/>
          <w:i w:val="0"/>
          <w:color w:val="000000" w:themeColor="text1"/>
          <w:sz w:val="24"/>
          <w:szCs w:val="24"/>
        </w:rPr>
        <w:t>Wszystkie prace konkursowe będą wyeksponowane w formie wystawy w Gmin</w:t>
      </w:r>
      <w:r w:rsidR="005C6EB3">
        <w:rPr>
          <w:rStyle w:val="Wyrnieniedelikatne"/>
          <w:i w:val="0"/>
          <w:color w:val="000000" w:themeColor="text1"/>
          <w:sz w:val="24"/>
          <w:szCs w:val="24"/>
        </w:rPr>
        <w:t>nym Centrum Kultury i Bibliotece</w:t>
      </w:r>
      <w:r>
        <w:rPr>
          <w:rStyle w:val="Wyrnieniedelikatne"/>
          <w:i w:val="0"/>
          <w:color w:val="000000" w:themeColor="text1"/>
          <w:sz w:val="24"/>
          <w:szCs w:val="24"/>
        </w:rPr>
        <w:t xml:space="preserve"> w Płośnicy.</w:t>
      </w:r>
    </w:p>
    <w:p w:rsidR="007D0FC1" w:rsidRPr="00606730" w:rsidRDefault="007D0FC1" w:rsidP="007D0FC1">
      <w:pPr>
        <w:pStyle w:val="Akapitzlist"/>
        <w:ind w:left="1800"/>
        <w:jc w:val="both"/>
        <w:rPr>
          <w:rStyle w:val="Wyrnieniedelikatne"/>
          <w:i w:val="0"/>
          <w:color w:val="000000" w:themeColor="text1"/>
          <w:sz w:val="24"/>
          <w:szCs w:val="24"/>
        </w:rPr>
      </w:pPr>
    </w:p>
    <w:sectPr w:rsidR="007D0FC1" w:rsidRPr="0060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039"/>
    <w:multiLevelType w:val="hybridMultilevel"/>
    <w:tmpl w:val="7B0ABF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B300D"/>
    <w:multiLevelType w:val="hybridMultilevel"/>
    <w:tmpl w:val="3FA4CFE8"/>
    <w:lvl w:ilvl="0" w:tplc="62B29C9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D7FF0"/>
    <w:multiLevelType w:val="hybridMultilevel"/>
    <w:tmpl w:val="F4D66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97954"/>
    <w:multiLevelType w:val="hybridMultilevel"/>
    <w:tmpl w:val="B99056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800B69"/>
    <w:multiLevelType w:val="hybridMultilevel"/>
    <w:tmpl w:val="CB04E6C4"/>
    <w:lvl w:ilvl="0" w:tplc="62B29C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56CB8"/>
    <w:multiLevelType w:val="hybridMultilevel"/>
    <w:tmpl w:val="2A60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C75EF"/>
    <w:multiLevelType w:val="hybridMultilevel"/>
    <w:tmpl w:val="65366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0"/>
    <w:rsid w:val="00356E96"/>
    <w:rsid w:val="004A4EA7"/>
    <w:rsid w:val="004D3BE2"/>
    <w:rsid w:val="004E41E0"/>
    <w:rsid w:val="005C6EB3"/>
    <w:rsid w:val="00606730"/>
    <w:rsid w:val="006842B1"/>
    <w:rsid w:val="00754CD2"/>
    <w:rsid w:val="007D0FC1"/>
    <w:rsid w:val="00821CB4"/>
    <w:rsid w:val="008F5AAA"/>
    <w:rsid w:val="00BD277D"/>
    <w:rsid w:val="00F1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C06E"/>
  <w15:chartTrackingRefBased/>
  <w15:docId w15:val="{16F9A0BF-EA8F-4DFD-A698-255FF71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E41E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E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2019-09-24T13:49:00Z</dcterms:created>
  <dcterms:modified xsi:type="dcterms:W3CDTF">2019-10-04T09:51:00Z</dcterms:modified>
</cp:coreProperties>
</file>